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B66767" w:rsidRPr="000F5D21" w:rsidRDefault="00DF5342" w:rsidP="000F5D21">
      <w:pPr>
        <w:ind w:left="7230" w:firstLine="141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19</w:t>
      </w:r>
      <w:bookmarkStart w:id="0" w:name="_GoBack"/>
      <w:bookmarkEnd w:id="0"/>
      <w:r w:rsidR="000B4507">
        <w:rPr>
          <w:rFonts w:ascii="Arial" w:hAnsi="Arial" w:cs="Arial"/>
          <w:sz w:val="20"/>
        </w:rPr>
        <w:t xml:space="preserve"> </w:t>
      </w:r>
      <w:r w:rsidR="007E3EB0">
        <w:rPr>
          <w:rFonts w:ascii="Arial" w:hAnsi="Arial" w:cs="Arial"/>
          <w:sz w:val="20"/>
        </w:rPr>
        <w:t>września</w:t>
      </w:r>
      <w:r w:rsidR="00CA0431">
        <w:rPr>
          <w:rFonts w:ascii="Arial" w:hAnsi="Arial" w:cs="Arial"/>
          <w:sz w:val="20"/>
        </w:rPr>
        <w:t xml:space="preserve"> 2</w:t>
      </w:r>
      <w:r w:rsidR="008C6546" w:rsidRPr="006B4F33">
        <w:rPr>
          <w:rFonts w:ascii="Arial" w:hAnsi="Arial" w:cs="Arial"/>
          <w:sz w:val="20"/>
        </w:rPr>
        <w:t>016</w:t>
      </w:r>
      <w:r w:rsidR="00B66767">
        <w:rPr>
          <w:rFonts w:ascii="Arial" w:hAnsi="Arial" w:cs="Arial"/>
          <w:sz w:val="20"/>
        </w:rPr>
        <w:t xml:space="preserve"> r.</w:t>
      </w:r>
    </w:p>
    <w:p w:rsidR="008C6546" w:rsidRPr="006B4F33" w:rsidRDefault="007E3EB0" w:rsidP="006B4F33">
      <w:pPr>
        <w:spacing w:line="360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Osiedle Norweskie – nowa inwestycja Firmus Group</w:t>
      </w:r>
      <w:r w:rsidR="00091AA0">
        <w:rPr>
          <w:rFonts w:ascii="Arial" w:hAnsi="Arial" w:cs="Arial"/>
          <w:b/>
          <w:sz w:val="28"/>
        </w:rPr>
        <w:t xml:space="preserve"> w Koszalinie</w:t>
      </w:r>
      <w:r w:rsidR="00646B3E">
        <w:rPr>
          <w:rFonts w:ascii="Arial" w:hAnsi="Arial" w:cs="Arial"/>
          <w:b/>
          <w:sz w:val="28"/>
        </w:rPr>
        <w:t xml:space="preserve"> </w:t>
      </w:r>
    </w:p>
    <w:p w:rsidR="00520E16" w:rsidRDefault="006B4F33" w:rsidP="004525FE">
      <w:pPr>
        <w:spacing w:before="100" w:beforeAutospacing="1" w:line="360" w:lineRule="auto"/>
        <w:ind w:left="360"/>
        <w:jc w:val="both"/>
        <w:rPr>
          <w:rFonts w:ascii="Arial" w:hAnsi="Arial" w:cs="Arial"/>
          <w:b/>
          <w:color w:val="000000"/>
        </w:rPr>
      </w:pPr>
      <w:r w:rsidRPr="00520E16">
        <w:rPr>
          <w:rFonts w:ascii="Arial" w:hAnsi="Arial" w:cs="Arial"/>
          <w:b/>
        </w:rPr>
        <w:t xml:space="preserve">Firmus Group, </w:t>
      </w:r>
      <w:r w:rsidR="001C1FA7" w:rsidRPr="00520E16">
        <w:rPr>
          <w:rFonts w:ascii="Arial" w:hAnsi="Arial" w:cs="Arial"/>
          <w:b/>
        </w:rPr>
        <w:t xml:space="preserve">norweski </w:t>
      </w:r>
      <w:r w:rsidRPr="00520E16">
        <w:rPr>
          <w:rFonts w:ascii="Arial" w:hAnsi="Arial" w:cs="Arial"/>
          <w:b/>
        </w:rPr>
        <w:t xml:space="preserve">deweloper </w:t>
      </w:r>
      <w:r w:rsidR="001C1FA7" w:rsidRPr="00520E16">
        <w:rPr>
          <w:rFonts w:ascii="Arial" w:hAnsi="Arial" w:cs="Arial"/>
          <w:b/>
        </w:rPr>
        <w:t xml:space="preserve">inwestujący </w:t>
      </w:r>
      <w:r w:rsidRPr="00520E16">
        <w:rPr>
          <w:rFonts w:ascii="Arial" w:hAnsi="Arial" w:cs="Arial"/>
          <w:b/>
        </w:rPr>
        <w:t xml:space="preserve">w Mielnie i okolicy, </w:t>
      </w:r>
      <w:r w:rsidR="00BB3A31" w:rsidRPr="00520E16">
        <w:rPr>
          <w:rFonts w:ascii="Arial" w:hAnsi="Arial" w:cs="Arial"/>
          <w:b/>
        </w:rPr>
        <w:t>wybuduje w Koszalinie pierwsze zamknięte osiedle domów jednorodzinnych. 48 domów powstanie w dzielnicy</w:t>
      </w:r>
      <w:r w:rsidR="00F05D45">
        <w:rPr>
          <w:rFonts w:ascii="Arial" w:hAnsi="Arial" w:cs="Arial"/>
          <w:b/>
        </w:rPr>
        <w:t xml:space="preserve"> Jamno</w:t>
      </w:r>
      <w:r w:rsidR="00BB3A31" w:rsidRPr="00520E16">
        <w:rPr>
          <w:rFonts w:ascii="Arial" w:hAnsi="Arial" w:cs="Arial"/>
          <w:b/>
        </w:rPr>
        <w:t>. Budyn</w:t>
      </w:r>
      <w:r w:rsidR="004D2A5F">
        <w:rPr>
          <w:rFonts w:ascii="Arial" w:hAnsi="Arial" w:cs="Arial"/>
          <w:b/>
        </w:rPr>
        <w:t>ki zostaną zrealizowane według 4</w:t>
      </w:r>
      <w:r w:rsidR="00BB3A31" w:rsidRPr="00520E16">
        <w:rPr>
          <w:rFonts w:ascii="Arial" w:hAnsi="Arial" w:cs="Arial"/>
          <w:b/>
        </w:rPr>
        <w:t xml:space="preserve"> różnych projektów: </w:t>
      </w:r>
      <w:r w:rsidR="004D2A5F">
        <w:rPr>
          <w:rFonts w:ascii="Arial" w:hAnsi="Arial" w:cs="Arial"/>
          <w:b/>
        </w:rPr>
        <w:t>Alesund, Bergen,</w:t>
      </w:r>
      <w:r w:rsidR="00BB3A31" w:rsidRPr="00520E16">
        <w:rPr>
          <w:rFonts w:ascii="Arial" w:hAnsi="Arial" w:cs="Arial"/>
          <w:b/>
        </w:rPr>
        <w:t xml:space="preserve"> Oslo</w:t>
      </w:r>
      <w:r w:rsidR="004D2A5F">
        <w:rPr>
          <w:rFonts w:ascii="Arial" w:hAnsi="Arial" w:cs="Arial"/>
          <w:b/>
        </w:rPr>
        <w:t xml:space="preserve"> </w:t>
      </w:r>
      <w:r w:rsidR="00F05D45">
        <w:rPr>
          <w:rFonts w:ascii="Arial" w:hAnsi="Arial" w:cs="Arial"/>
          <w:b/>
        </w:rPr>
        <w:br/>
      </w:r>
      <w:r w:rsidR="004D2A5F">
        <w:rPr>
          <w:rFonts w:ascii="Arial" w:hAnsi="Arial" w:cs="Arial"/>
          <w:b/>
        </w:rPr>
        <w:t xml:space="preserve">i </w:t>
      </w:r>
      <w:r w:rsidR="00B47847">
        <w:rPr>
          <w:rFonts w:ascii="Arial" w:hAnsi="Arial" w:cs="Arial"/>
          <w:b/>
        </w:rPr>
        <w:t>Trondheim</w:t>
      </w:r>
      <w:r w:rsidR="00BB3A31" w:rsidRPr="00520E16">
        <w:rPr>
          <w:rFonts w:ascii="Arial" w:hAnsi="Arial" w:cs="Arial"/>
          <w:b/>
        </w:rPr>
        <w:t xml:space="preserve">. </w:t>
      </w:r>
      <w:r w:rsidR="00520E16" w:rsidRPr="00520E16">
        <w:rPr>
          <w:rFonts w:ascii="Arial" w:hAnsi="Arial" w:cs="Arial"/>
          <w:b/>
          <w:color w:val="000000"/>
        </w:rPr>
        <w:t xml:space="preserve">Nabywcy nieruchomości w ramach poszczególnych etapów budowy będą wprowadzać się do domów z urządzoną docelowo zielenią i zapewnionym wygodnym dojazdem </w:t>
      </w:r>
      <w:r w:rsidR="00520E16">
        <w:rPr>
          <w:rFonts w:ascii="Arial" w:hAnsi="Arial" w:cs="Arial"/>
          <w:b/>
          <w:color w:val="000000"/>
        </w:rPr>
        <w:t>oraz</w:t>
      </w:r>
      <w:r w:rsidR="00520E16" w:rsidRPr="00520E16">
        <w:rPr>
          <w:rFonts w:ascii="Arial" w:hAnsi="Arial" w:cs="Arial"/>
          <w:b/>
          <w:color w:val="000000"/>
        </w:rPr>
        <w:t xml:space="preserve"> pełną infrastrukturą </w:t>
      </w:r>
      <w:r w:rsidR="00520E16">
        <w:rPr>
          <w:rFonts w:ascii="Arial" w:hAnsi="Arial" w:cs="Arial"/>
          <w:b/>
          <w:color w:val="000000"/>
        </w:rPr>
        <w:t xml:space="preserve">części wspólnych osiedla. </w:t>
      </w:r>
    </w:p>
    <w:p w:rsidR="00F932C9" w:rsidRDefault="00F932C9" w:rsidP="00F932C9">
      <w:pPr>
        <w:spacing w:after="0" w:line="360" w:lineRule="auto"/>
        <w:ind w:left="360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noProof/>
          <w:color w:val="000000"/>
          <w:lang w:eastAsia="pl-PL"/>
        </w:rPr>
        <w:drawing>
          <wp:inline distT="0" distB="0" distL="0" distR="0">
            <wp:extent cx="6315075" cy="3157538"/>
            <wp:effectExtent l="19050" t="0" r="9525" b="0"/>
            <wp:docPr id="3" name="Obraz 2" descr="ON gate view - final_1024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 gate view - final_1024x5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4047" cy="315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2C9" w:rsidRPr="00F932C9" w:rsidRDefault="00F932C9" w:rsidP="004525FE">
      <w:pPr>
        <w:spacing w:line="360" w:lineRule="auto"/>
        <w:ind w:left="360"/>
        <w:jc w:val="center"/>
        <w:rPr>
          <w:rFonts w:ascii="Arial" w:hAnsi="Arial" w:cs="Arial"/>
          <w:b/>
          <w:color w:val="000000"/>
          <w:sz w:val="16"/>
        </w:rPr>
      </w:pPr>
      <w:r w:rsidRPr="00F932C9">
        <w:rPr>
          <w:rFonts w:ascii="Arial" w:hAnsi="Arial" w:cs="Arial"/>
          <w:b/>
          <w:color w:val="000000"/>
          <w:sz w:val="16"/>
        </w:rPr>
        <w:t>Osiedle Norweskie w Koszalinie, Firmus Group</w:t>
      </w:r>
    </w:p>
    <w:p w:rsidR="00FF4CFD" w:rsidRDefault="004D2A5F" w:rsidP="00F932C9">
      <w:pPr>
        <w:spacing w:after="100" w:afterAutospacing="1"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Os</w:t>
      </w:r>
      <w:r w:rsidR="00F05D45">
        <w:rPr>
          <w:rFonts w:ascii="Arial" w:hAnsi="Arial" w:cs="Arial"/>
        </w:rPr>
        <w:t xml:space="preserve">iedle Norweskie </w:t>
      </w:r>
      <w:r w:rsidR="00C36DD3">
        <w:rPr>
          <w:rFonts w:ascii="Arial" w:hAnsi="Arial" w:cs="Arial"/>
        </w:rPr>
        <w:t xml:space="preserve">powstaje </w:t>
      </w:r>
      <w:r w:rsidR="00F05D45">
        <w:rPr>
          <w:rFonts w:ascii="Arial" w:hAnsi="Arial" w:cs="Arial"/>
        </w:rPr>
        <w:t>w wyją</w:t>
      </w:r>
      <w:r>
        <w:rPr>
          <w:rFonts w:ascii="Arial" w:hAnsi="Arial" w:cs="Arial"/>
        </w:rPr>
        <w:t>tkowej lokalizacji</w:t>
      </w:r>
      <w:r w:rsidR="00781A68">
        <w:rPr>
          <w:rFonts w:ascii="Arial" w:hAnsi="Arial" w:cs="Arial"/>
        </w:rPr>
        <w:t>,</w:t>
      </w:r>
      <w:r w:rsidR="00C36DD3">
        <w:rPr>
          <w:rFonts w:ascii="Arial" w:hAnsi="Arial" w:cs="Arial"/>
        </w:rPr>
        <w:t xml:space="preserve"> blisko jeziora Jamno</w:t>
      </w:r>
      <w:r w:rsidR="002E047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Relaksujące otoczenie przyrody, świeże powietrze i bliskość rekreacyjnych terenów, to idealne miejsce dla rodzin z dziećmi </w:t>
      </w:r>
      <w:r w:rsidR="00344157">
        <w:rPr>
          <w:rFonts w:ascii="Arial" w:hAnsi="Arial" w:cs="Arial"/>
        </w:rPr>
        <w:br/>
      </w:r>
      <w:r>
        <w:rPr>
          <w:rFonts w:ascii="Arial" w:hAnsi="Arial" w:cs="Arial"/>
        </w:rPr>
        <w:t>i miłośników aktywnego wypoczynku.</w:t>
      </w:r>
      <w:r w:rsidR="00F05D45">
        <w:rPr>
          <w:rFonts w:ascii="Arial" w:hAnsi="Arial" w:cs="Arial"/>
        </w:rPr>
        <w:t xml:space="preserve"> </w:t>
      </w:r>
      <w:r w:rsidR="002E0474">
        <w:rPr>
          <w:rFonts w:ascii="Arial" w:hAnsi="Arial" w:cs="Arial"/>
        </w:rPr>
        <w:t>Na kameralnym osiedlu wymarzony dom znajdą osoby</w:t>
      </w:r>
      <w:r w:rsidR="00AA4DDA">
        <w:rPr>
          <w:rFonts w:ascii="Arial" w:hAnsi="Arial" w:cs="Arial"/>
        </w:rPr>
        <w:t xml:space="preserve">, które pragną uciec od zgiełku miasta i odpocząć po pracy we własnym ogrodzie. </w:t>
      </w:r>
      <w:r w:rsidR="00C36DD3">
        <w:rPr>
          <w:rFonts w:ascii="Arial" w:hAnsi="Arial" w:cs="Arial"/>
        </w:rPr>
        <w:t xml:space="preserve">Osiedle </w:t>
      </w:r>
      <w:r w:rsidR="00FF4CFD">
        <w:rPr>
          <w:rFonts w:ascii="Arial" w:hAnsi="Arial" w:cs="Arial"/>
        </w:rPr>
        <w:t xml:space="preserve">Norweskie, choć zlokalizowane na północy Koszalina, będzie wzorcowo skomunikowane </w:t>
      </w:r>
      <w:r w:rsidR="00AA4DDA">
        <w:rPr>
          <w:rFonts w:ascii="Arial" w:hAnsi="Arial" w:cs="Arial"/>
        </w:rPr>
        <w:t xml:space="preserve">z pozostałymi </w:t>
      </w:r>
      <w:r w:rsidR="00FF4CFD">
        <w:rPr>
          <w:rFonts w:ascii="Arial" w:hAnsi="Arial" w:cs="Arial"/>
        </w:rPr>
        <w:t xml:space="preserve">częściami </w:t>
      </w:r>
      <w:r w:rsidR="00AA4DDA">
        <w:rPr>
          <w:rFonts w:ascii="Arial" w:hAnsi="Arial" w:cs="Arial"/>
        </w:rPr>
        <w:t xml:space="preserve">miasta. </w:t>
      </w:r>
    </w:p>
    <w:p w:rsidR="00F05D45" w:rsidRDefault="004D2A5F" w:rsidP="00F932C9">
      <w:pPr>
        <w:spacing w:after="100" w:afterAutospacing="1"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W ramach inwestycji powstanie 48 </w:t>
      </w:r>
      <w:r w:rsidR="00781A68">
        <w:rPr>
          <w:rFonts w:ascii="Arial" w:hAnsi="Arial" w:cs="Arial"/>
        </w:rPr>
        <w:t>wolnostojących</w:t>
      </w:r>
      <w:r>
        <w:rPr>
          <w:rFonts w:ascii="Arial" w:hAnsi="Arial" w:cs="Arial"/>
        </w:rPr>
        <w:t xml:space="preserve"> domów jednorodzinnych o zróżnicowanej powierzchni i na zróżnicowanych działkach. </w:t>
      </w:r>
      <w:r w:rsidR="00F05D45">
        <w:rPr>
          <w:rFonts w:ascii="Arial" w:hAnsi="Arial" w:cs="Arial"/>
        </w:rPr>
        <w:t>Deweloper oferuje</w:t>
      </w:r>
      <w:r>
        <w:rPr>
          <w:rFonts w:ascii="Arial" w:hAnsi="Arial" w:cs="Arial"/>
        </w:rPr>
        <w:t xml:space="preserve"> b</w:t>
      </w:r>
      <w:r w:rsidR="00B47847">
        <w:rPr>
          <w:rFonts w:ascii="Arial" w:hAnsi="Arial" w:cs="Arial"/>
        </w:rPr>
        <w:t xml:space="preserve">udynki zrealizowane według </w:t>
      </w:r>
      <w:r w:rsidR="00344157">
        <w:rPr>
          <w:rFonts w:ascii="Arial" w:hAnsi="Arial" w:cs="Arial"/>
        </w:rPr>
        <w:br/>
      </w:r>
      <w:r w:rsidR="00B47847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różnych projektów</w:t>
      </w:r>
      <w:r w:rsidR="00B47847">
        <w:rPr>
          <w:rFonts w:ascii="Arial" w:hAnsi="Arial" w:cs="Arial"/>
        </w:rPr>
        <w:t>: Alesund (</w:t>
      </w:r>
      <w:r w:rsidR="00781A68">
        <w:rPr>
          <w:rFonts w:ascii="Arial" w:hAnsi="Arial" w:cs="Arial"/>
        </w:rPr>
        <w:t>125,72</w:t>
      </w:r>
      <w:r w:rsidR="00B47847">
        <w:rPr>
          <w:rFonts w:ascii="Arial" w:hAnsi="Arial" w:cs="Arial"/>
        </w:rPr>
        <w:t xml:space="preserve"> mkw.), Bergen (</w:t>
      </w:r>
      <w:r w:rsidR="00781A68">
        <w:rPr>
          <w:rFonts w:ascii="Arial" w:hAnsi="Arial" w:cs="Arial"/>
        </w:rPr>
        <w:t>136,34</w:t>
      </w:r>
      <w:r w:rsidR="00B47847">
        <w:rPr>
          <w:rFonts w:ascii="Arial" w:hAnsi="Arial" w:cs="Arial"/>
        </w:rPr>
        <w:t xml:space="preserve"> mkw.),</w:t>
      </w:r>
      <w:r>
        <w:rPr>
          <w:rFonts w:ascii="Arial" w:hAnsi="Arial" w:cs="Arial"/>
        </w:rPr>
        <w:t xml:space="preserve"> Oslo</w:t>
      </w:r>
      <w:r w:rsidR="00B47847">
        <w:rPr>
          <w:rFonts w:ascii="Arial" w:hAnsi="Arial" w:cs="Arial"/>
        </w:rPr>
        <w:t xml:space="preserve"> (</w:t>
      </w:r>
      <w:r w:rsidR="00781A68">
        <w:rPr>
          <w:rFonts w:ascii="Arial" w:hAnsi="Arial" w:cs="Arial"/>
        </w:rPr>
        <w:t>152,12</w:t>
      </w:r>
      <w:r w:rsidR="00B47847">
        <w:rPr>
          <w:rFonts w:ascii="Arial" w:hAnsi="Arial" w:cs="Arial"/>
        </w:rPr>
        <w:t xml:space="preserve"> mkw.) i Trondheim (</w:t>
      </w:r>
      <w:r w:rsidR="00781A68">
        <w:rPr>
          <w:rFonts w:ascii="Arial" w:hAnsi="Arial" w:cs="Arial"/>
        </w:rPr>
        <w:t>178,70</w:t>
      </w:r>
      <w:r w:rsidR="00B47847">
        <w:rPr>
          <w:rFonts w:ascii="Arial" w:hAnsi="Arial" w:cs="Arial"/>
        </w:rPr>
        <w:t xml:space="preserve"> mkw.)</w:t>
      </w:r>
      <w:r>
        <w:rPr>
          <w:rFonts w:ascii="Arial" w:hAnsi="Arial" w:cs="Arial"/>
        </w:rPr>
        <w:t xml:space="preserve"> – </w:t>
      </w:r>
      <w:r w:rsidR="00646B3E">
        <w:rPr>
          <w:rFonts w:ascii="Arial" w:hAnsi="Arial" w:cs="Arial"/>
        </w:rPr>
        <w:t xml:space="preserve">ich nazwy nawiązują do nazw norweskich miast. </w:t>
      </w:r>
      <w:r w:rsidR="00F05D45">
        <w:rPr>
          <w:rFonts w:ascii="Arial" w:hAnsi="Arial" w:cs="Arial"/>
        </w:rPr>
        <w:t xml:space="preserve">Domy powstaną na działkach </w:t>
      </w:r>
      <w:r w:rsidR="00344157">
        <w:rPr>
          <w:rFonts w:ascii="Arial" w:hAnsi="Arial" w:cs="Arial"/>
        </w:rPr>
        <w:br/>
      </w:r>
      <w:r w:rsidR="00F05D45">
        <w:rPr>
          <w:rFonts w:ascii="Arial" w:hAnsi="Arial" w:cs="Arial"/>
        </w:rPr>
        <w:t>o wielkości od 650 mkw. do 1200 mkw.</w:t>
      </w:r>
      <w:r w:rsidR="002B01D1">
        <w:rPr>
          <w:rFonts w:ascii="Arial" w:hAnsi="Arial" w:cs="Arial"/>
        </w:rPr>
        <w:t xml:space="preserve"> </w:t>
      </w:r>
      <w:r w:rsidR="00416DED">
        <w:rPr>
          <w:rFonts w:ascii="Arial" w:hAnsi="Arial" w:cs="Arial"/>
        </w:rPr>
        <w:t>Wszystkie będą doskonale doświetlone, ustalone na osi wschód-zachód, tak by wykorzystać obecność słońca do maksimum.</w:t>
      </w:r>
    </w:p>
    <w:p w:rsidR="004D2A5F" w:rsidRDefault="00F05D45" w:rsidP="00F932C9">
      <w:pPr>
        <w:spacing w:before="100" w:beforeAutospacing="1" w:after="0" w:line="360" w:lineRule="auto"/>
        <w:ind w:left="360"/>
        <w:jc w:val="both"/>
        <w:rPr>
          <w:rFonts w:ascii="Arial" w:hAnsi="Arial" w:cs="Arial"/>
        </w:rPr>
      </w:pPr>
      <w:r w:rsidRPr="002B01D1">
        <w:rPr>
          <w:rFonts w:ascii="Arial" w:hAnsi="Arial" w:cs="Arial"/>
          <w:i/>
        </w:rPr>
        <w:t>„</w:t>
      </w:r>
      <w:r w:rsidR="004D2A5F" w:rsidRPr="002B01D1">
        <w:rPr>
          <w:rFonts w:ascii="Arial" w:hAnsi="Arial" w:cs="Arial"/>
          <w:i/>
        </w:rPr>
        <w:t xml:space="preserve">Domy, zarówno swoim wyglądem, jak i nazwami </w:t>
      </w:r>
      <w:r w:rsidR="00442E0D">
        <w:rPr>
          <w:rFonts w:ascii="Arial" w:hAnsi="Arial" w:cs="Arial"/>
          <w:i/>
        </w:rPr>
        <w:t xml:space="preserve">poszczególnych </w:t>
      </w:r>
      <w:r w:rsidR="004D2A5F" w:rsidRPr="002B01D1">
        <w:rPr>
          <w:rFonts w:ascii="Arial" w:hAnsi="Arial" w:cs="Arial"/>
          <w:i/>
        </w:rPr>
        <w:t xml:space="preserve">projektów, nawiązują do </w:t>
      </w:r>
      <w:r w:rsidR="00442E0D">
        <w:rPr>
          <w:rFonts w:ascii="Arial" w:hAnsi="Arial" w:cs="Arial"/>
          <w:i/>
        </w:rPr>
        <w:t xml:space="preserve">Skandynawii i samej Norwegii. Nawiązań jest więcej, na pewno jednym z nich jest dominujący klimat estetyczny osiedla, </w:t>
      </w:r>
      <w:r w:rsidR="00B47847" w:rsidRPr="002B01D1">
        <w:rPr>
          <w:rFonts w:ascii="Arial" w:hAnsi="Arial" w:cs="Arial"/>
          <w:i/>
        </w:rPr>
        <w:t>doskonale wyważona wielkość</w:t>
      </w:r>
      <w:r w:rsidR="004D2A5F" w:rsidRPr="002B01D1">
        <w:rPr>
          <w:rFonts w:ascii="Arial" w:hAnsi="Arial" w:cs="Arial"/>
          <w:i/>
        </w:rPr>
        <w:t xml:space="preserve"> budynków</w:t>
      </w:r>
      <w:r w:rsidR="00442E0D">
        <w:rPr>
          <w:rFonts w:ascii="Arial" w:hAnsi="Arial" w:cs="Arial"/>
          <w:i/>
        </w:rPr>
        <w:t xml:space="preserve">, </w:t>
      </w:r>
      <w:r w:rsidR="000D7819">
        <w:rPr>
          <w:rFonts w:ascii="Arial" w:hAnsi="Arial" w:cs="Arial"/>
          <w:i/>
        </w:rPr>
        <w:t xml:space="preserve">idealny ład w przestrzeni oraz </w:t>
      </w:r>
      <w:r w:rsidR="004D2A5F" w:rsidRPr="002B01D1">
        <w:rPr>
          <w:rFonts w:ascii="Arial" w:hAnsi="Arial" w:cs="Arial"/>
          <w:i/>
        </w:rPr>
        <w:t xml:space="preserve"> pastelowe kolory elewacji, </w:t>
      </w:r>
      <w:r w:rsidR="00787807">
        <w:rPr>
          <w:rFonts w:ascii="Arial" w:hAnsi="Arial" w:cs="Arial"/>
          <w:i/>
        </w:rPr>
        <w:t xml:space="preserve">którą dopełniają </w:t>
      </w:r>
      <w:r w:rsidR="00787807" w:rsidRPr="00787807">
        <w:rPr>
          <w:rFonts w:ascii="Arial" w:hAnsi="Arial" w:cs="Arial"/>
          <w:i/>
        </w:rPr>
        <w:t xml:space="preserve">lekko </w:t>
      </w:r>
      <w:r w:rsidR="00787807">
        <w:rPr>
          <w:rFonts w:ascii="Arial" w:hAnsi="Arial" w:cs="Arial"/>
          <w:i/>
        </w:rPr>
        <w:t>kontrastujące</w:t>
      </w:r>
      <w:r w:rsidR="00787807" w:rsidRPr="00787807">
        <w:rPr>
          <w:rFonts w:ascii="Arial" w:hAnsi="Arial" w:cs="Arial"/>
          <w:i/>
        </w:rPr>
        <w:t xml:space="preserve"> z</w:t>
      </w:r>
      <w:r w:rsidR="00787807">
        <w:rPr>
          <w:rFonts w:ascii="Arial" w:hAnsi="Arial" w:cs="Arial"/>
          <w:i/>
        </w:rPr>
        <w:t xml:space="preserve"> nią</w:t>
      </w:r>
      <w:r w:rsidR="00787807" w:rsidRPr="00787807">
        <w:rPr>
          <w:rFonts w:ascii="Arial" w:hAnsi="Arial" w:cs="Arial"/>
          <w:i/>
        </w:rPr>
        <w:t xml:space="preserve"> </w:t>
      </w:r>
      <w:r w:rsidR="00787807">
        <w:rPr>
          <w:rFonts w:ascii="Arial" w:hAnsi="Arial" w:cs="Arial"/>
          <w:i/>
        </w:rPr>
        <w:t>ciemne</w:t>
      </w:r>
      <w:r w:rsidR="00787807" w:rsidRPr="00787807">
        <w:rPr>
          <w:rFonts w:ascii="Arial" w:hAnsi="Arial" w:cs="Arial"/>
          <w:i/>
        </w:rPr>
        <w:t xml:space="preserve"> dach</w:t>
      </w:r>
      <w:r w:rsidR="00787807">
        <w:rPr>
          <w:rFonts w:ascii="Arial" w:hAnsi="Arial" w:cs="Arial"/>
          <w:i/>
        </w:rPr>
        <w:t>y zaakcentowane</w:t>
      </w:r>
      <w:r w:rsidR="00787807" w:rsidRPr="00787807">
        <w:rPr>
          <w:rFonts w:ascii="Arial" w:hAnsi="Arial" w:cs="Arial"/>
          <w:i/>
        </w:rPr>
        <w:t xml:space="preserve"> drewnem</w:t>
      </w:r>
      <w:r w:rsidR="00787807">
        <w:rPr>
          <w:rFonts w:ascii="Arial" w:hAnsi="Arial" w:cs="Arial"/>
          <w:i/>
        </w:rPr>
        <w:t xml:space="preserve">. </w:t>
      </w:r>
      <w:r w:rsidR="00344157">
        <w:rPr>
          <w:rFonts w:ascii="Arial" w:hAnsi="Arial" w:cs="Arial"/>
          <w:i/>
        </w:rPr>
        <w:t>Tak zaprojektowane osiedle</w:t>
      </w:r>
      <w:r w:rsidR="00787807" w:rsidRPr="00787807">
        <w:rPr>
          <w:rFonts w:ascii="Arial" w:hAnsi="Arial" w:cs="Arial"/>
          <w:i/>
        </w:rPr>
        <w:t xml:space="preserve"> to kompozycja, która harmonijnie wpisuje się w otoczenie, dając </w:t>
      </w:r>
      <w:r w:rsidR="00344157">
        <w:rPr>
          <w:rFonts w:ascii="Arial" w:hAnsi="Arial" w:cs="Arial"/>
          <w:i/>
        </w:rPr>
        <w:t xml:space="preserve">przyszłym mieszkańcom </w:t>
      </w:r>
      <w:r w:rsidR="00787807" w:rsidRPr="00787807">
        <w:rPr>
          <w:rFonts w:ascii="Arial" w:hAnsi="Arial" w:cs="Arial"/>
          <w:i/>
        </w:rPr>
        <w:t>poczucie uporządkowania i spokoju</w:t>
      </w:r>
      <w:r w:rsidR="004D2A5F" w:rsidRPr="00787807">
        <w:rPr>
          <w:rFonts w:ascii="Arial" w:hAnsi="Arial" w:cs="Arial"/>
          <w:i/>
        </w:rPr>
        <w:t>.</w:t>
      </w:r>
      <w:r w:rsidRPr="00787807">
        <w:rPr>
          <w:rFonts w:ascii="Arial" w:hAnsi="Arial" w:cs="Arial"/>
          <w:i/>
        </w:rPr>
        <w:t>”</w:t>
      </w:r>
      <w:r w:rsidR="002B01D1" w:rsidRPr="00787807">
        <w:rPr>
          <w:rFonts w:ascii="Arial" w:hAnsi="Arial" w:cs="Arial"/>
          <w:i/>
        </w:rPr>
        <w:t xml:space="preserve"> </w:t>
      </w:r>
      <w:r w:rsidR="002B01D1">
        <w:rPr>
          <w:rFonts w:ascii="Arial" w:hAnsi="Arial" w:cs="Arial"/>
        </w:rPr>
        <w:t>– mówi Cezary Kulesza z Firmus Group.</w:t>
      </w:r>
    </w:p>
    <w:p w:rsidR="00F932C9" w:rsidRDefault="00F932C9" w:rsidP="00F932C9">
      <w:pPr>
        <w:spacing w:before="100" w:beforeAutospacing="1" w:after="0" w:line="360" w:lineRule="auto"/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6105525" cy="3052762"/>
            <wp:effectExtent l="19050" t="0" r="9525" b="0"/>
            <wp:docPr id="4" name="Obraz 3" descr="ON Alesund - entrance - final_1024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 Alesund - entrance - final_1024x5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05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2C9" w:rsidRPr="004525FE" w:rsidRDefault="00F932C9" w:rsidP="004525FE">
      <w:pPr>
        <w:spacing w:line="360" w:lineRule="auto"/>
        <w:ind w:left="360"/>
        <w:jc w:val="center"/>
        <w:rPr>
          <w:rFonts w:ascii="Arial" w:hAnsi="Arial" w:cs="Arial"/>
          <w:b/>
          <w:color w:val="000000"/>
          <w:sz w:val="16"/>
        </w:rPr>
      </w:pPr>
      <w:r w:rsidRPr="00F932C9">
        <w:rPr>
          <w:rFonts w:ascii="Arial" w:hAnsi="Arial" w:cs="Arial"/>
          <w:b/>
          <w:color w:val="000000"/>
          <w:sz w:val="16"/>
        </w:rPr>
        <w:t>Osiedle Norweskie w Koszalinie, Firmus Group</w:t>
      </w:r>
    </w:p>
    <w:p w:rsidR="008A1C17" w:rsidRPr="00646B3E" w:rsidRDefault="008A1C17" w:rsidP="00646B3E">
      <w:pPr>
        <w:spacing w:after="0" w:line="360" w:lineRule="auto"/>
        <w:ind w:left="360"/>
        <w:jc w:val="both"/>
        <w:rPr>
          <w:rFonts w:ascii="Arial" w:hAnsi="Arial" w:cs="Arial"/>
        </w:rPr>
      </w:pPr>
      <w:r w:rsidRPr="00646B3E">
        <w:rPr>
          <w:rFonts w:ascii="Arial" w:hAnsi="Arial" w:cs="Arial"/>
        </w:rPr>
        <w:t>Nabywcy nieruchomości w ramach poszczególnych etapów budowy będą wprowadzać się do domów z urządzoną docelowo zielenią i zapewnionym wygodnym dojazdem</w:t>
      </w:r>
      <w:r w:rsidR="00416DED">
        <w:rPr>
          <w:rFonts w:ascii="Arial" w:hAnsi="Arial" w:cs="Arial"/>
        </w:rPr>
        <w:t xml:space="preserve"> oraz</w:t>
      </w:r>
      <w:r w:rsidRPr="00646B3E">
        <w:rPr>
          <w:rFonts w:ascii="Arial" w:hAnsi="Arial" w:cs="Arial"/>
        </w:rPr>
        <w:t xml:space="preserve"> pełną infrastrukturą </w:t>
      </w:r>
      <w:r w:rsidR="00416DED">
        <w:rPr>
          <w:rFonts w:ascii="Arial" w:hAnsi="Arial" w:cs="Arial"/>
        </w:rPr>
        <w:t xml:space="preserve">terenów wspólnych. </w:t>
      </w:r>
      <w:r w:rsidRPr="00646B3E">
        <w:rPr>
          <w:rFonts w:ascii="Arial" w:hAnsi="Arial" w:cs="Arial"/>
        </w:rPr>
        <w:t xml:space="preserve"> </w:t>
      </w:r>
    </w:p>
    <w:p w:rsidR="00574147" w:rsidRPr="004525FE" w:rsidRDefault="00646B3E" w:rsidP="004525FE">
      <w:pPr>
        <w:spacing w:before="100" w:beforeAutospacing="1" w:after="100" w:afterAutospacing="1" w:line="360" w:lineRule="auto"/>
        <w:ind w:left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Osiedle Norweskie zostało zaprojektowane przez Adama Spychalskiego z kosz</w:t>
      </w:r>
      <w:r w:rsidR="00F932C9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>lińskiej pracowni SAM Arch</w:t>
      </w:r>
      <w:r w:rsidR="00F932C9">
        <w:rPr>
          <w:rFonts w:ascii="Arial" w:hAnsi="Arial" w:cs="Arial"/>
          <w:color w:val="000000"/>
        </w:rPr>
        <w:t>i</w:t>
      </w:r>
      <w:r>
        <w:rPr>
          <w:rFonts w:ascii="Arial" w:hAnsi="Arial" w:cs="Arial"/>
          <w:color w:val="000000"/>
        </w:rPr>
        <w:t xml:space="preserve">tekci. </w:t>
      </w:r>
      <w:r w:rsidR="00F80AB5">
        <w:rPr>
          <w:rFonts w:ascii="Arial" w:hAnsi="Arial" w:cs="Arial"/>
          <w:color w:val="000000"/>
        </w:rPr>
        <w:t xml:space="preserve">Generalnym wykonawcą </w:t>
      </w:r>
      <w:r>
        <w:rPr>
          <w:rFonts w:ascii="Arial" w:hAnsi="Arial" w:cs="Arial"/>
          <w:color w:val="000000"/>
        </w:rPr>
        <w:t>jest</w:t>
      </w:r>
      <w:r w:rsidR="00F80AB5">
        <w:rPr>
          <w:rFonts w:ascii="Arial" w:hAnsi="Arial" w:cs="Arial"/>
          <w:color w:val="000000"/>
        </w:rPr>
        <w:t xml:space="preserve"> znana lokalna firma Ekowodrol</w:t>
      </w:r>
      <w:r w:rsidR="00781A68">
        <w:rPr>
          <w:rFonts w:ascii="Arial" w:hAnsi="Arial" w:cs="Arial"/>
          <w:color w:val="000000"/>
        </w:rPr>
        <w:t xml:space="preserve">, z którą Firmus Group współpracował przy realizacji wcześniejszych projektów w Mielnie. Za wykonanie części wspólnych odpowiedzialna </w:t>
      </w:r>
      <w:r w:rsidR="00442E0D">
        <w:rPr>
          <w:rFonts w:ascii="Arial" w:hAnsi="Arial" w:cs="Arial"/>
          <w:color w:val="000000"/>
        </w:rPr>
        <w:t>jest</w:t>
      </w:r>
      <w:r w:rsidR="00781A68">
        <w:rPr>
          <w:rFonts w:ascii="Arial" w:hAnsi="Arial" w:cs="Arial"/>
          <w:color w:val="000000"/>
        </w:rPr>
        <w:t xml:space="preserve"> firma Tebra. </w:t>
      </w:r>
      <w:r w:rsidR="00416DED">
        <w:rPr>
          <w:rFonts w:ascii="Arial" w:hAnsi="Arial" w:cs="Arial"/>
          <w:color w:val="000000"/>
        </w:rPr>
        <w:t xml:space="preserve">Osiedle Norweskie będzie powstawało etapami. </w:t>
      </w:r>
      <w:r w:rsidR="008B50FE">
        <w:rPr>
          <w:rFonts w:ascii="Arial" w:hAnsi="Arial" w:cs="Arial"/>
        </w:rPr>
        <w:t xml:space="preserve">W </w:t>
      </w:r>
      <w:r w:rsidR="00416DED">
        <w:rPr>
          <w:rFonts w:ascii="Arial" w:hAnsi="Arial" w:cs="Arial"/>
        </w:rPr>
        <w:t xml:space="preserve">ramach I </w:t>
      </w:r>
      <w:r w:rsidR="008B50FE">
        <w:rPr>
          <w:rFonts w:ascii="Arial" w:hAnsi="Arial" w:cs="Arial"/>
        </w:rPr>
        <w:t xml:space="preserve"> etap</w:t>
      </w:r>
      <w:r w:rsidR="00442E0D">
        <w:rPr>
          <w:rFonts w:ascii="Arial" w:hAnsi="Arial" w:cs="Arial"/>
        </w:rPr>
        <w:t>u</w:t>
      </w:r>
      <w:r w:rsidR="00F80AB5">
        <w:rPr>
          <w:rFonts w:ascii="Arial" w:hAnsi="Arial" w:cs="Arial"/>
        </w:rPr>
        <w:t xml:space="preserve"> powstaną 3 domy według projektu Alesund, </w:t>
      </w:r>
      <w:r>
        <w:rPr>
          <w:rFonts w:ascii="Arial" w:hAnsi="Arial" w:cs="Arial"/>
        </w:rPr>
        <w:t>1</w:t>
      </w:r>
      <w:r w:rsidR="00F80AB5">
        <w:rPr>
          <w:rFonts w:ascii="Arial" w:hAnsi="Arial" w:cs="Arial"/>
        </w:rPr>
        <w:t xml:space="preserve"> dom Bergen i 2 domy Oslo. Ich zakończenie planowane jest na wczesną wiosnę 2017 roku.</w:t>
      </w:r>
    </w:p>
    <w:p w:rsidR="00B66767" w:rsidRDefault="00B9722D" w:rsidP="00646B3E">
      <w:pPr>
        <w:spacing w:line="360" w:lineRule="auto"/>
        <w:ind w:right="142" w:firstLine="360"/>
        <w:jc w:val="both"/>
        <w:rPr>
          <w:rFonts w:ascii="Arial" w:hAnsi="Arial" w:cs="Arial"/>
          <w:b/>
          <w:sz w:val="20"/>
          <w:szCs w:val="20"/>
        </w:rPr>
      </w:pPr>
      <w:r w:rsidRPr="00693ED3">
        <w:rPr>
          <w:rFonts w:ascii="Arial" w:hAnsi="Arial" w:cs="Arial"/>
          <w:b/>
          <w:sz w:val="20"/>
          <w:szCs w:val="20"/>
        </w:rPr>
        <w:t>Informacje o inwestorze</w:t>
      </w:r>
    </w:p>
    <w:p w:rsidR="00B66767" w:rsidRDefault="00B9722D" w:rsidP="00646B3E">
      <w:pPr>
        <w:spacing w:line="360" w:lineRule="auto"/>
        <w:ind w:left="360" w:right="142"/>
        <w:jc w:val="both"/>
        <w:rPr>
          <w:rFonts w:ascii="Arial" w:hAnsi="Arial" w:cs="Arial"/>
          <w:sz w:val="16"/>
          <w:szCs w:val="16"/>
        </w:rPr>
      </w:pPr>
      <w:r w:rsidRPr="00693ED3">
        <w:rPr>
          <w:rFonts w:ascii="Arial" w:hAnsi="Arial" w:cs="Arial"/>
          <w:sz w:val="16"/>
          <w:szCs w:val="16"/>
        </w:rPr>
        <w:t xml:space="preserve">Firmus Group jest grupą spółek deweloperskich operujących na Pomorzu Środkowym, w Mielnie i okolicach. Wybudowała dotąd duży obiekt przemysłowy w koszalińskiej podstrefie Słupskiej Specjalnej Strefy Ekonomicznej, apartamentowiec Tarasy w centrum Mielna, </w:t>
      </w:r>
      <w:r w:rsidR="002A25F8" w:rsidRPr="00693ED3">
        <w:rPr>
          <w:rFonts w:ascii="Arial" w:hAnsi="Arial" w:cs="Arial"/>
          <w:sz w:val="16"/>
          <w:szCs w:val="16"/>
        </w:rPr>
        <w:t>cztery</w:t>
      </w:r>
      <w:r w:rsidR="00152FA7">
        <w:rPr>
          <w:rFonts w:ascii="Arial" w:hAnsi="Arial" w:cs="Arial"/>
          <w:sz w:val="16"/>
          <w:szCs w:val="16"/>
        </w:rPr>
        <w:t xml:space="preserve"> etapy Rezydencji Park, pierwszy etap Rezydencji Park Rodzinnej </w:t>
      </w:r>
      <w:r w:rsidRPr="00693ED3">
        <w:rPr>
          <w:rFonts w:ascii="Arial" w:hAnsi="Arial" w:cs="Arial"/>
          <w:sz w:val="16"/>
          <w:szCs w:val="16"/>
        </w:rPr>
        <w:t xml:space="preserve">oraz apartamentowiec Dune </w:t>
      </w:r>
      <w:r w:rsidR="00152FA7">
        <w:rPr>
          <w:rFonts w:ascii="Arial" w:hAnsi="Arial" w:cs="Arial"/>
          <w:sz w:val="16"/>
          <w:szCs w:val="16"/>
        </w:rPr>
        <w:t xml:space="preserve">A </w:t>
      </w:r>
      <w:r w:rsidRPr="00693ED3">
        <w:rPr>
          <w:rFonts w:ascii="Arial" w:hAnsi="Arial" w:cs="Arial"/>
          <w:sz w:val="16"/>
          <w:szCs w:val="16"/>
        </w:rPr>
        <w:t xml:space="preserve">ulokowany tuż przy mieleńskiej promenadzie i plaży. </w:t>
      </w:r>
      <w:r w:rsidR="00152FA7">
        <w:rPr>
          <w:rFonts w:ascii="Arial" w:hAnsi="Arial" w:cs="Arial"/>
          <w:sz w:val="16"/>
          <w:szCs w:val="16"/>
        </w:rPr>
        <w:t xml:space="preserve">Obecnie prowadzi budowę </w:t>
      </w:r>
      <w:r w:rsidR="00546030">
        <w:rPr>
          <w:rFonts w:ascii="Arial" w:hAnsi="Arial" w:cs="Arial"/>
          <w:sz w:val="16"/>
          <w:szCs w:val="16"/>
        </w:rPr>
        <w:t>Dune B</w:t>
      </w:r>
      <w:r w:rsidR="00546030" w:rsidRPr="00693ED3">
        <w:rPr>
          <w:rFonts w:ascii="Arial" w:hAnsi="Arial" w:cs="Arial"/>
          <w:sz w:val="16"/>
          <w:szCs w:val="16"/>
        </w:rPr>
        <w:t xml:space="preserve"> </w:t>
      </w:r>
      <w:r w:rsidR="002303BD">
        <w:rPr>
          <w:rFonts w:ascii="Arial" w:hAnsi="Arial" w:cs="Arial"/>
          <w:sz w:val="16"/>
          <w:szCs w:val="16"/>
        </w:rPr>
        <w:t xml:space="preserve">i C oraz drugiego </w:t>
      </w:r>
      <w:r w:rsidR="00152FA7">
        <w:rPr>
          <w:rFonts w:ascii="Arial" w:hAnsi="Arial" w:cs="Arial"/>
          <w:sz w:val="16"/>
          <w:szCs w:val="16"/>
        </w:rPr>
        <w:t>etap</w:t>
      </w:r>
      <w:r w:rsidR="002303BD">
        <w:rPr>
          <w:rFonts w:ascii="Arial" w:hAnsi="Arial" w:cs="Arial"/>
          <w:sz w:val="16"/>
          <w:szCs w:val="16"/>
        </w:rPr>
        <w:t xml:space="preserve">u </w:t>
      </w:r>
      <w:r w:rsidR="00152FA7">
        <w:rPr>
          <w:rFonts w:ascii="Arial" w:hAnsi="Arial" w:cs="Arial"/>
          <w:sz w:val="16"/>
          <w:szCs w:val="16"/>
        </w:rPr>
        <w:t xml:space="preserve"> </w:t>
      </w:r>
      <w:r w:rsidR="00152FA7" w:rsidRPr="00693ED3">
        <w:rPr>
          <w:rFonts w:ascii="Arial" w:hAnsi="Arial" w:cs="Arial"/>
          <w:sz w:val="16"/>
          <w:szCs w:val="16"/>
        </w:rPr>
        <w:t>Rezydencji Park Rodzinnej</w:t>
      </w:r>
      <w:r w:rsidR="00152FA7">
        <w:rPr>
          <w:rFonts w:ascii="Arial" w:hAnsi="Arial" w:cs="Arial"/>
          <w:sz w:val="16"/>
          <w:szCs w:val="16"/>
        </w:rPr>
        <w:t>.  Firmus Group</w:t>
      </w:r>
      <w:r w:rsidR="00546030" w:rsidRPr="00693ED3">
        <w:rPr>
          <w:rFonts w:ascii="Arial" w:hAnsi="Arial" w:cs="Arial"/>
          <w:sz w:val="16"/>
          <w:szCs w:val="16"/>
        </w:rPr>
        <w:t xml:space="preserve"> przygotowuje się do kilku kolejnych realizacji, oczekując wydania odpowiednich pozwoleń budowlanych</w:t>
      </w:r>
      <w:r w:rsidR="00152FA7">
        <w:rPr>
          <w:rFonts w:ascii="Arial" w:hAnsi="Arial" w:cs="Arial"/>
          <w:sz w:val="16"/>
          <w:szCs w:val="16"/>
        </w:rPr>
        <w:t xml:space="preserve"> przez organy administracyjne. </w:t>
      </w:r>
      <w:r w:rsidRPr="00693ED3">
        <w:rPr>
          <w:rFonts w:ascii="Arial" w:hAnsi="Arial" w:cs="Arial"/>
          <w:sz w:val="16"/>
          <w:szCs w:val="16"/>
        </w:rPr>
        <w:t xml:space="preserve">Grupa posiada ogromny potencjał, m.in. dzięki </w:t>
      </w:r>
      <w:r w:rsidR="00432F44">
        <w:rPr>
          <w:rFonts w:ascii="Arial" w:hAnsi="Arial" w:cs="Arial"/>
          <w:sz w:val="16"/>
          <w:szCs w:val="16"/>
        </w:rPr>
        <w:t>bankowi</w:t>
      </w:r>
      <w:r w:rsidRPr="00693ED3">
        <w:rPr>
          <w:rFonts w:ascii="Arial" w:hAnsi="Arial" w:cs="Arial"/>
          <w:sz w:val="16"/>
          <w:szCs w:val="16"/>
        </w:rPr>
        <w:t xml:space="preserve"> rozległych terenów inwestycyjnych położonych bezpośrednio nad Bałtykiem. Ich łączny obszar to 2 mln</w:t>
      </w:r>
      <w:r w:rsidR="00432F44">
        <w:rPr>
          <w:rFonts w:ascii="Arial" w:hAnsi="Arial" w:cs="Arial"/>
          <w:sz w:val="16"/>
          <w:szCs w:val="16"/>
        </w:rPr>
        <w:t xml:space="preserve"> m</w:t>
      </w:r>
      <w:r w:rsidRPr="00693ED3">
        <w:rPr>
          <w:rFonts w:ascii="Arial" w:hAnsi="Arial" w:cs="Arial"/>
          <w:sz w:val="16"/>
          <w:szCs w:val="16"/>
          <w:vertAlign w:val="superscript"/>
        </w:rPr>
        <w:t>2</w:t>
      </w:r>
      <w:r w:rsidRPr="00693ED3">
        <w:rPr>
          <w:rFonts w:ascii="Arial" w:hAnsi="Arial" w:cs="Arial"/>
          <w:sz w:val="16"/>
          <w:szCs w:val="16"/>
        </w:rPr>
        <w:t xml:space="preserve"> gruntu, z czego około 1 mln m</w:t>
      </w:r>
      <w:r w:rsidRPr="00693ED3">
        <w:rPr>
          <w:rFonts w:ascii="Arial" w:hAnsi="Arial" w:cs="Arial"/>
          <w:sz w:val="16"/>
          <w:szCs w:val="16"/>
          <w:vertAlign w:val="superscript"/>
        </w:rPr>
        <w:t>2</w:t>
      </w:r>
      <w:r w:rsidRPr="00693ED3">
        <w:rPr>
          <w:rFonts w:ascii="Arial" w:hAnsi="Arial" w:cs="Arial"/>
          <w:sz w:val="16"/>
          <w:szCs w:val="16"/>
        </w:rPr>
        <w:t xml:space="preserve"> może być wykorzystane pod zabudowę mieszkaniową, hotelową i rekreacyjną. Ich wartość</w:t>
      </w:r>
      <w:r w:rsidRPr="00147787">
        <w:rPr>
          <w:rFonts w:ascii="Arial" w:hAnsi="Arial" w:cs="Arial"/>
          <w:sz w:val="16"/>
          <w:szCs w:val="16"/>
        </w:rPr>
        <w:t xml:space="preserve"> szacowana jest na blisko 1 mld euro.   </w:t>
      </w:r>
    </w:p>
    <w:p w:rsidR="00B66767" w:rsidRDefault="00B66767" w:rsidP="00646B3E">
      <w:pPr>
        <w:spacing w:line="360" w:lineRule="auto"/>
        <w:ind w:right="142" w:firstLine="360"/>
        <w:jc w:val="both"/>
        <w:rPr>
          <w:rFonts w:ascii="Arial" w:hAnsi="Arial" w:cs="Arial"/>
          <w:b/>
          <w:sz w:val="20"/>
          <w:szCs w:val="20"/>
        </w:rPr>
      </w:pPr>
      <w:r w:rsidRPr="00B66767">
        <w:rPr>
          <w:rFonts w:ascii="Arial" w:hAnsi="Arial" w:cs="Arial"/>
          <w:b/>
          <w:sz w:val="20"/>
          <w:szCs w:val="20"/>
        </w:rPr>
        <w:t>Kontakt:</w:t>
      </w:r>
    </w:p>
    <w:p w:rsidR="00B66767" w:rsidRDefault="00B66767" w:rsidP="00646B3E">
      <w:pPr>
        <w:spacing w:after="0" w:line="360" w:lineRule="auto"/>
        <w:ind w:right="142" w:firstLine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Mariusz Skowronek</w:t>
      </w:r>
    </w:p>
    <w:p w:rsidR="00B66767" w:rsidRDefault="00B66767" w:rsidP="00646B3E">
      <w:pPr>
        <w:spacing w:after="0" w:line="360" w:lineRule="auto"/>
        <w:ind w:right="142" w:firstLine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Tel. 22 833 35 02, 698 612</w:t>
      </w:r>
      <w:r w:rsidR="00646B3E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866</w:t>
      </w:r>
    </w:p>
    <w:p w:rsidR="00C064F9" w:rsidRDefault="00C807D7" w:rsidP="00646B3E">
      <w:pPr>
        <w:spacing w:after="0" w:line="360" w:lineRule="auto"/>
        <w:ind w:right="142" w:firstLine="360"/>
        <w:jc w:val="both"/>
        <w:rPr>
          <w:rFonts w:ascii="Arial" w:hAnsi="Arial" w:cs="Arial"/>
          <w:sz w:val="20"/>
          <w:szCs w:val="20"/>
        </w:rPr>
      </w:pPr>
      <w:hyperlink r:id="rId9" w:history="1">
        <w:r w:rsidR="00C064F9" w:rsidRPr="00F22945">
          <w:rPr>
            <w:rStyle w:val="Hipercze"/>
            <w:rFonts w:ascii="Arial" w:hAnsi="Arial" w:cs="Arial"/>
            <w:sz w:val="20"/>
            <w:szCs w:val="20"/>
          </w:rPr>
          <w:t>mskowronek@tauber.com.pl</w:t>
        </w:r>
      </w:hyperlink>
      <w:r w:rsidR="00C064F9">
        <w:rPr>
          <w:rFonts w:ascii="Arial" w:hAnsi="Arial" w:cs="Arial"/>
          <w:sz w:val="20"/>
          <w:szCs w:val="20"/>
        </w:rPr>
        <w:t xml:space="preserve"> </w:t>
      </w:r>
    </w:p>
    <w:p w:rsidR="00C064F9" w:rsidRDefault="00C064F9" w:rsidP="00646B3E">
      <w:pPr>
        <w:spacing w:after="0" w:line="360" w:lineRule="auto"/>
        <w:ind w:right="142" w:firstLine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Marika Żołądek-Banaś</w:t>
      </w:r>
    </w:p>
    <w:p w:rsidR="00C064F9" w:rsidRDefault="00C064F9" w:rsidP="00646B3E">
      <w:pPr>
        <w:spacing w:after="0" w:line="360" w:lineRule="auto"/>
        <w:ind w:right="142" w:firstLine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Tel. 22 833 35 02</w:t>
      </w:r>
    </w:p>
    <w:p w:rsidR="00C064F9" w:rsidRPr="00345A37" w:rsidRDefault="00C807D7" w:rsidP="00646B3E">
      <w:pPr>
        <w:spacing w:after="0" w:line="360" w:lineRule="auto"/>
        <w:ind w:right="142" w:firstLine="360"/>
        <w:jc w:val="both"/>
        <w:rPr>
          <w:rFonts w:ascii="Arial" w:hAnsi="Arial" w:cs="Arial"/>
        </w:rPr>
      </w:pPr>
      <w:hyperlink r:id="rId10" w:history="1">
        <w:r w:rsidR="00C064F9" w:rsidRPr="008F59D0">
          <w:rPr>
            <w:rStyle w:val="Hipercze"/>
            <w:rFonts w:ascii="Arial" w:hAnsi="Arial" w:cs="Arial"/>
            <w:sz w:val="20"/>
            <w:szCs w:val="20"/>
          </w:rPr>
          <w:t>marika@tauber.com.pl</w:t>
        </w:r>
      </w:hyperlink>
      <w:r w:rsidR="00C064F9">
        <w:rPr>
          <w:rFonts w:ascii="Arial" w:hAnsi="Arial" w:cs="Arial"/>
          <w:sz w:val="20"/>
          <w:szCs w:val="20"/>
        </w:rPr>
        <w:t xml:space="preserve"> </w:t>
      </w:r>
    </w:p>
    <w:sectPr w:rsidR="00C064F9" w:rsidRPr="00345A37" w:rsidSect="00B66767">
      <w:headerReference w:type="default" r:id="rId11"/>
      <w:footerReference w:type="default" r:id="rId12"/>
      <w:pgSz w:w="11906" w:h="16838"/>
      <w:pgMar w:top="2835" w:right="794" w:bottom="1644" w:left="794" w:header="822" w:footer="227" w:gutter="0"/>
      <w:cols w:space="708"/>
      <w:docGrid w:linePitch="36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07D7" w:rsidRDefault="00C807D7">
      <w:pPr>
        <w:spacing w:after="0" w:line="240" w:lineRule="auto"/>
      </w:pPr>
      <w:r>
        <w:separator/>
      </w:r>
    </w:p>
  </w:endnote>
  <w:endnote w:type="continuationSeparator" w:id="0">
    <w:p w:rsidR="00C807D7" w:rsidRDefault="00C807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65">
    <w:altName w:val="Times New Roman"/>
    <w:charset w:val="EE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C0D" w:rsidRDefault="00CE456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-466090</wp:posOffset>
          </wp:positionH>
          <wp:positionV relativeFrom="paragraph">
            <wp:posOffset>-45085</wp:posOffset>
          </wp:positionV>
          <wp:extent cx="7435850" cy="960755"/>
          <wp:effectExtent l="1905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0" cy="96075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C0C0D" w:rsidRDefault="008C0C0D">
    <w:pPr>
      <w:pStyle w:val="Stopka"/>
    </w:pPr>
  </w:p>
  <w:p w:rsidR="008C0C0D" w:rsidRDefault="008C0C0D">
    <w:pPr>
      <w:pStyle w:val="Stopka"/>
    </w:pPr>
  </w:p>
  <w:p w:rsidR="008C0C0D" w:rsidRDefault="008C0C0D">
    <w:pPr>
      <w:pStyle w:val="Stopka"/>
    </w:pPr>
  </w:p>
  <w:p w:rsidR="008C0C0D" w:rsidRDefault="008C0C0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07D7" w:rsidRDefault="00C807D7">
      <w:pPr>
        <w:spacing w:after="0" w:line="240" w:lineRule="auto"/>
      </w:pPr>
      <w:r>
        <w:separator/>
      </w:r>
    </w:p>
  </w:footnote>
  <w:footnote w:type="continuationSeparator" w:id="0">
    <w:p w:rsidR="00C807D7" w:rsidRDefault="00C807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C0D" w:rsidRDefault="00CE456B">
    <w:pPr>
      <w:pStyle w:val="Nagwek"/>
    </w:pPr>
    <w:r>
      <w:rPr>
        <w:noProof/>
        <w:lang w:eastAsia="pl-PL"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4537075</wp:posOffset>
          </wp:positionH>
          <wp:positionV relativeFrom="paragraph">
            <wp:posOffset>15875</wp:posOffset>
          </wp:positionV>
          <wp:extent cx="1701165" cy="1161415"/>
          <wp:effectExtent l="19050" t="0" r="0" b="0"/>
          <wp:wrapTopAndBottom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116141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C0C0D" w:rsidRDefault="008C0C0D">
    <w:pPr>
      <w:pStyle w:val="Nagwek"/>
    </w:pPr>
  </w:p>
  <w:p w:rsidR="008C0C0D" w:rsidRDefault="008C0C0D">
    <w:pPr>
      <w:pStyle w:val="Nagwek"/>
    </w:pPr>
  </w:p>
  <w:p w:rsidR="008C0C0D" w:rsidRDefault="008C0C0D">
    <w:pPr>
      <w:pStyle w:val="Nagwek"/>
    </w:pPr>
  </w:p>
  <w:p w:rsidR="008C0C0D" w:rsidRDefault="008C0C0D">
    <w:pPr>
      <w:pStyle w:val="Nagwek"/>
    </w:pPr>
  </w:p>
  <w:p w:rsidR="008C0C0D" w:rsidRDefault="008C0C0D">
    <w:pPr>
      <w:pStyle w:val="Nagwek"/>
    </w:pPr>
  </w:p>
  <w:p w:rsidR="008C0C0D" w:rsidRDefault="008C0C0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87C1F"/>
    <w:multiLevelType w:val="hybridMultilevel"/>
    <w:tmpl w:val="FD08A10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5475B"/>
    <w:multiLevelType w:val="hybridMultilevel"/>
    <w:tmpl w:val="68CE065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D933D7B"/>
    <w:multiLevelType w:val="hybridMultilevel"/>
    <w:tmpl w:val="BC081A7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C52BCC"/>
    <w:multiLevelType w:val="hybridMultilevel"/>
    <w:tmpl w:val="CB24D2B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3B86682"/>
    <w:multiLevelType w:val="hybridMultilevel"/>
    <w:tmpl w:val="DB7CA2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1B122C"/>
    <w:multiLevelType w:val="hybridMultilevel"/>
    <w:tmpl w:val="AA12E824"/>
    <w:lvl w:ilvl="0" w:tplc="04150009">
      <w:start w:val="1"/>
      <w:numFmt w:val="bullet"/>
      <w:lvlText w:val=""/>
      <w:lvlJc w:val="left"/>
      <w:pPr>
        <w:ind w:left="77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6" w15:restartNumberingAfterBreak="0">
    <w:nsid w:val="3F8B6DA9"/>
    <w:multiLevelType w:val="hybridMultilevel"/>
    <w:tmpl w:val="1214D7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B47827"/>
    <w:multiLevelType w:val="hybridMultilevel"/>
    <w:tmpl w:val="A126D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2D7A98"/>
    <w:multiLevelType w:val="hybridMultilevel"/>
    <w:tmpl w:val="F2566C5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5C0521"/>
    <w:multiLevelType w:val="hybridMultilevel"/>
    <w:tmpl w:val="D15415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660DDD"/>
    <w:multiLevelType w:val="hybridMultilevel"/>
    <w:tmpl w:val="FAFC51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D146CE"/>
    <w:multiLevelType w:val="hybridMultilevel"/>
    <w:tmpl w:val="9DA2FD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EB2CCD"/>
    <w:multiLevelType w:val="hybridMultilevel"/>
    <w:tmpl w:val="F5C068E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C83C8B"/>
    <w:multiLevelType w:val="hybridMultilevel"/>
    <w:tmpl w:val="A544BD44"/>
    <w:lvl w:ilvl="0" w:tplc="AEC8A1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12"/>
  </w:num>
  <w:num w:numId="5">
    <w:abstractNumId w:val="3"/>
  </w:num>
  <w:num w:numId="6">
    <w:abstractNumId w:val="2"/>
  </w:num>
  <w:num w:numId="7">
    <w:abstractNumId w:val="10"/>
  </w:num>
  <w:num w:numId="8">
    <w:abstractNumId w:val="6"/>
  </w:num>
  <w:num w:numId="9">
    <w:abstractNumId w:val="4"/>
  </w:num>
  <w:num w:numId="10">
    <w:abstractNumId w:val="11"/>
  </w:num>
  <w:num w:numId="11">
    <w:abstractNumId w:val="1"/>
  </w:num>
  <w:num w:numId="12">
    <w:abstractNumId w:val="13"/>
  </w:num>
  <w:num w:numId="13">
    <w:abstractNumId w:val="7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 style="mso-width-relative:margin;mso-height-relative:margin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BE28E0"/>
    <w:rsid w:val="00001A1F"/>
    <w:rsid w:val="00001E45"/>
    <w:rsid w:val="000336AF"/>
    <w:rsid w:val="00042031"/>
    <w:rsid w:val="000460B8"/>
    <w:rsid w:val="00071CBE"/>
    <w:rsid w:val="000916F3"/>
    <w:rsid w:val="00091AA0"/>
    <w:rsid w:val="0009509F"/>
    <w:rsid w:val="000A2C7C"/>
    <w:rsid w:val="000B4507"/>
    <w:rsid w:val="000D3E8E"/>
    <w:rsid w:val="000D7819"/>
    <w:rsid w:val="000F5D21"/>
    <w:rsid w:val="000F6122"/>
    <w:rsid w:val="001307FB"/>
    <w:rsid w:val="00147787"/>
    <w:rsid w:val="001515C1"/>
    <w:rsid w:val="00152FA7"/>
    <w:rsid w:val="00156D6A"/>
    <w:rsid w:val="001934DB"/>
    <w:rsid w:val="001A00C0"/>
    <w:rsid w:val="001C1FA7"/>
    <w:rsid w:val="001C28D2"/>
    <w:rsid w:val="001D1041"/>
    <w:rsid w:val="001E2598"/>
    <w:rsid w:val="001E4E48"/>
    <w:rsid w:val="002016F8"/>
    <w:rsid w:val="00211CC9"/>
    <w:rsid w:val="00213697"/>
    <w:rsid w:val="00230019"/>
    <w:rsid w:val="002303BD"/>
    <w:rsid w:val="002448EB"/>
    <w:rsid w:val="00251D67"/>
    <w:rsid w:val="00281692"/>
    <w:rsid w:val="002876FD"/>
    <w:rsid w:val="0029479C"/>
    <w:rsid w:val="002A23BC"/>
    <w:rsid w:val="002A25F8"/>
    <w:rsid w:val="002A773F"/>
    <w:rsid w:val="002B01D1"/>
    <w:rsid w:val="002B28BB"/>
    <w:rsid w:val="002B6ACF"/>
    <w:rsid w:val="002D650D"/>
    <w:rsid w:val="002E0474"/>
    <w:rsid w:val="00306D99"/>
    <w:rsid w:val="00322B51"/>
    <w:rsid w:val="003377D6"/>
    <w:rsid w:val="00344157"/>
    <w:rsid w:val="00345A37"/>
    <w:rsid w:val="00345D28"/>
    <w:rsid w:val="00346D24"/>
    <w:rsid w:val="003549F2"/>
    <w:rsid w:val="00357FB1"/>
    <w:rsid w:val="00360DF1"/>
    <w:rsid w:val="003B1CB7"/>
    <w:rsid w:val="003C29F1"/>
    <w:rsid w:val="003E024E"/>
    <w:rsid w:val="003F0439"/>
    <w:rsid w:val="00407F53"/>
    <w:rsid w:val="00416DED"/>
    <w:rsid w:val="0042710C"/>
    <w:rsid w:val="00432F44"/>
    <w:rsid w:val="004335A3"/>
    <w:rsid w:val="00442E0D"/>
    <w:rsid w:val="004525FE"/>
    <w:rsid w:val="00452DDF"/>
    <w:rsid w:val="004552D3"/>
    <w:rsid w:val="00462A44"/>
    <w:rsid w:val="00462CFE"/>
    <w:rsid w:val="00466E65"/>
    <w:rsid w:val="004850A4"/>
    <w:rsid w:val="00487F2A"/>
    <w:rsid w:val="004A67CC"/>
    <w:rsid w:val="004B1A46"/>
    <w:rsid w:val="004C1433"/>
    <w:rsid w:val="004C7F80"/>
    <w:rsid w:val="004D2A5F"/>
    <w:rsid w:val="004E419D"/>
    <w:rsid w:val="00520E16"/>
    <w:rsid w:val="0052635D"/>
    <w:rsid w:val="00535AAA"/>
    <w:rsid w:val="005361AF"/>
    <w:rsid w:val="00546030"/>
    <w:rsid w:val="0056125B"/>
    <w:rsid w:val="00574147"/>
    <w:rsid w:val="00587D13"/>
    <w:rsid w:val="00590A1A"/>
    <w:rsid w:val="0059463D"/>
    <w:rsid w:val="005C67A4"/>
    <w:rsid w:val="005F2647"/>
    <w:rsid w:val="00605A6B"/>
    <w:rsid w:val="00607F19"/>
    <w:rsid w:val="00614CE0"/>
    <w:rsid w:val="006306E6"/>
    <w:rsid w:val="006463DD"/>
    <w:rsid w:val="00646B3E"/>
    <w:rsid w:val="00693ED3"/>
    <w:rsid w:val="006B071A"/>
    <w:rsid w:val="006B4F33"/>
    <w:rsid w:val="006B7288"/>
    <w:rsid w:val="006D106D"/>
    <w:rsid w:val="006F3856"/>
    <w:rsid w:val="007002E8"/>
    <w:rsid w:val="00700B96"/>
    <w:rsid w:val="007017DA"/>
    <w:rsid w:val="0071516B"/>
    <w:rsid w:val="007371D5"/>
    <w:rsid w:val="00740E33"/>
    <w:rsid w:val="00743DF7"/>
    <w:rsid w:val="00755E94"/>
    <w:rsid w:val="00763242"/>
    <w:rsid w:val="007734F8"/>
    <w:rsid w:val="00781A68"/>
    <w:rsid w:val="00787807"/>
    <w:rsid w:val="007901A0"/>
    <w:rsid w:val="0079049E"/>
    <w:rsid w:val="007A2568"/>
    <w:rsid w:val="007B125A"/>
    <w:rsid w:val="007B56DB"/>
    <w:rsid w:val="007B5CA0"/>
    <w:rsid w:val="007C5198"/>
    <w:rsid w:val="007D0AC6"/>
    <w:rsid w:val="007D5B55"/>
    <w:rsid w:val="007E3EB0"/>
    <w:rsid w:val="007F4913"/>
    <w:rsid w:val="00826CAD"/>
    <w:rsid w:val="00845932"/>
    <w:rsid w:val="008531CE"/>
    <w:rsid w:val="00854C17"/>
    <w:rsid w:val="00870375"/>
    <w:rsid w:val="0087536B"/>
    <w:rsid w:val="00875BC8"/>
    <w:rsid w:val="00884B20"/>
    <w:rsid w:val="008A1C17"/>
    <w:rsid w:val="008B50FE"/>
    <w:rsid w:val="008B65F3"/>
    <w:rsid w:val="008C0C0D"/>
    <w:rsid w:val="008C6546"/>
    <w:rsid w:val="008D149B"/>
    <w:rsid w:val="008D57B5"/>
    <w:rsid w:val="008E259C"/>
    <w:rsid w:val="0090376D"/>
    <w:rsid w:val="00907BD1"/>
    <w:rsid w:val="00923F26"/>
    <w:rsid w:val="009473F9"/>
    <w:rsid w:val="00972E69"/>
    <w:rsid w:val="00986635"/>
    <w:rsid w:val="009A412A"/>
    <w:rsid w:val="009B21BF"/>
    <w:rsid w:val="009D6B23"/>
    <w:rsid w:val="009F0FDC"/>
    <w:rsid w:val="00A07B22"/>
    <w:rsid w:val="00A72401"/>
    <w:rsid w:val="00A74666"/>
    <w:rsid w:val="00A849B3"/>
    <w:rsid w:val="00A94970"/>
    <w:rsid w:val="00A9558C"/>
    <w:rsid w:val="00AA15A4"/>
    <w:rsid w:val="00AA2185"/>
    <w:rsid w:val="00AA4DDA"/>
    <w:rsid w:val="00AB4528"/>
    <w:rsid w:val="00AD4D9C"/>
    <w:rsid w:val="00AD529D"/>
    <w:rsid w:val="00AE46DE"/>
    <w:rsid w:val="00AF386F"/>
    <w:rsid w:val="00AF6F37"/>
    <w:rsid w:val="00B05B46"/>
    <w:rsid w:val="00B07D81"/>
    <w:rsid w:val="00B14A60"/>
    <w:rsid w:val="00B14A86"/>
    <w:rsid w:val="00B25B32"/>
    <w:rsid w:val="00B44CAA"/>
    <w:rsid w:val="00B47847"/>
    <w:rsid w:val="00B66767"/>
    <w:rsid w:val="00B710B1"/>
    <w:rsid w:val="00B73415"/>
    <w:rsid w:val="00B8028F"/>
    <w:rsid w:val="00B93C11"/>
    <w:rsid w:val="00B9722D"/>
    <w:rsid w:val="00BA4884"/>
    <w:rsid w:val="00BB17EF"/>
    <w:rsid w:val="00BB2B6C"/>
    <w:rsid w:val="00BB3A31"/>
    <w:rsid w:val="00BC11EB"/>
    <w:rsid w:val="00BD4882"/>
    <w:rsid w:val="00BD71C5"/>
    <w:rsid w:val="00BE28E0"/>
    <w:rsid w:val="00BE4046"/>
    <w:rsid w:val="00C064F9"/>
    <w:rsid w:val="00C0673B"/>
    <w:rsid w:val="00C11321"/>
    <w:rsid w:val="00C11DD1"/>
    <w:rsid w:val="00C13D0C"/>
    <w:rsid w:val="00C277FF"/>
    <w:rsid w:val="00C34666"/>
    <w:rsid w:val="00C36DD3"/>
    <w:rsid w:val="00C46A19"/>
    <w:rsid w:val="00C807D7"/>
    <w:rsid w:val="00CA0431"/>
    <w:rsid w:val="00CD171C"/>
    <w:rsid w:val="00CD21C3"/>
    <w:rsid w:val="00CD4AE1"/>
    <w:rsid w:val="00CE456B"/>
    <w:rsid w:val="00CF4BED"/>
    <w:rsid w:val="00D01CF0"/>
    <w:rsid w:val="00D14131"/>
    <w:rsid w:val="00D14B43"/>
    <w:rsid w:val="00D158FC"/>
    <w:rsid w:val="00D24363"/>
    <w:rsid w:val="00D26836"/>
    <w:rsid w:val="00D36867"/>
    <w:rsid w:val="00D41C41"/>
    <w:rsid w:val="00D54C8F"/>
    <w:rsid w:val="00D8552C"/>
    <w:rsid w:val="00DB22F8"/>
    <w:rsid w:val="00DC40B5"/>
    <w:rsid w:val="00DC490B"/>
    <w:rsid w:val="00DD1A33"/>
    <w:rsid w:val="00DE1077"/>
    <w:rsid w:val="00DF5342"/>
    <w:rsid w:val="00E0447E"/>
    <w:rsid w:val="00E1447F"/>
    <w:rsid w:val="00E3152A"/>
    <w:rsid w:val="00E31768"/>
    <w:rsid w:val="00E4729A"/>
    <w:rsid w:val="00E5642B"/>
    <w:rsid w:val="00E76F73"/>
    <w:rsid w:val="00E87EEB"/>
    <w:rsid w:val="00E95727"/>
    <w:rsid w:val="00EA2451"/>
    <w:rsid w:val="00EB35DC"/>
    <w:rsid w:val="00ED5E0E"/>
    <w:rsid w:val="00ED73F0"/>
    <w:rsid w:val="00F05D45"/>
    <w:rsid w:val="00F45225"/>
    <w:rsid w:val="00F66888"/>
    <w:rsid w:val="00F673B4"/>
    <w:rsid w:val="00F80AB5"/>
    <w:rsid w:val="00F932C9"/>
    <w:rsid w:val="00F95B90"/>
    <w:rsid w:val="00FB4203"/>
    <w:rsid w:val="00FB51A4"/>
    <w:rsid w:val="00FB7827"/>
    <w:rsid w:val="00FF1C36"/>
    <w:rsid w:val="00FF4CFD"/>
    <w:rsid w:val="00FF7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relative:margin;mso-height-relative:margin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4:docId w14:val="6209D1F6"/>
  <w15:docId w15:val="{565B5C3C-DBA4-43B8-92AB-84950A04E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ny">
    <w:name w:val="Normal"/>
    <w:qFormat/>
    <w:rsid w:val="00F673B4"/>
    <w:pPr>
      <w:suppressAutoHyphens/>
      <w:spacing w:after="200" w:line="276" w:lineRule="auto"/>
    </w:pPr>
    <w:rPr>
      <w:rFonts w:ascii="Calibri" w:eastAsia="SimSun" w:hAnsi="Calibri" w:cs="font265"/>
      <w:kern w:val="1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rsid w:val="00F673B4"/>
  </w:style>
  <w:style w:type="character" w:customStyle="1" w:styleId="NagwekZnak">
    <w:name w:val="Nagłówek Znak"/>
    <w:basedOn w:val="Domylnaczcionkaakapitu1"/>
    <w:rsid w:val="00F673B4"/>
  </w:style>
  <w:style w:type="character" w:customStyle="1" w:styleId="StopkaZnak">
    <w:name w:val="Stopka Znak"/>
    <w:basedOn w:val="Domylnaczcionkaakapitu1"/>
    <w:rsid w:val="00F673B4"/>
  </w:style>
  <w:style w:type="character" w:customStyle="1" w:styleId="TekstdymkaZnak">
    <w:name w:val="Tekst dymka Znak"/>
    <w:rsid w:val="00F673B4"/>
    <w:rPr>
      <w:rFonts w:ascii="Tahoma" w:hAnsi="Tahoma" w:cs="Tahoma"/>
      <w:sz w:val="16"/>
      <w:szCs w:val="16"/>
    </w:rPr>
  </w:style>
  <w:style w:type="character" w:styleId="Hipercze">
    <w:name w:val="Hyperlink"/>
    <w:rsid w:val="00F673B4"/>
    <w:rPr>
      <w:color w:val="0000FF"/>
      <w:u w:val="single"/>
    </w:rPr>
  </w:style>
  <w:style w:type="character" w:customStyle="1" w:styleId="ListLabel1">
    <w:name w:val="ListLabel 1"/>
    <w:rsid w:val="00F673B4"/>
    <w:rPr>
      <w:rFonts w:cs="Courier New"/>
    </w:rPr>
  </w:style>
  <w:style w:type="paragraph" w:customStyle="1" w:styleId="Nagwek1">
    <w:name w:val="Nagłówek1"/>
    <w:basedOn w:val="Normalny"/>
    <w:next w:val="Tekstpodstawowy"/>
    <w:rsid w:val="00F673B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rsid w:val="00F673B4"/>
    <w:pPr>
      <w:spacing w:after="120"/>
    </w:pPr>
  </w:style>
  <w:style w:type="paragraph" w:styleId="Lista">
    <w:name w:val="List"/>
    <w:basedOn w:val="Tekstpodstawowy"/>
    <w:rsid w:val="00F673B4"/>
    <w:rPr>
      <w:rFonts w:cs="Mangal"/>
    </w:rPr>
  </w:style>
  <w:style w:type="paragraph" w:customStyle="1" w:styleId="Podpis1">
    <w:name w:val="Podpis1"/>
    <w:basedOn w:val="Normalny"/>
    <w:rsid w:val="00F673B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F673B4"/>
    <w:pPr>
      <w:suppressLineNumbers/>
    </w:pPr>
    <w:rPr>
      <w:rFonts w:cs="Mangal"/>
    </w:rPr>
  </w:style>
  <w:style w:type="paragraph" w:styleId="Nagwek">
    <w:name w:val="header"/>
    <w:basedOn w:val="Normalny"/>
    <w:rsid w:val="00F673B4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rsid w:val="00F673B4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dymka1">
    <w:name w:val="Tekst dymka1"/>
    <w:basedOn w:val="Normalny"/>
    <w:rsid w:val="00F673B4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Akapitzlist1">
    <w:name w:val="Akapit z listą1"/>
    <w:basedOn w:val="Normalny"/>
    <w:rsid w:val="00F673B4"/>
    <w:pPr>
      <w:ind w:left="720"/>
    </w:pPr>
  </w:style>
  <w:style w:type="paragraph" w:customStyle="1" w:styleId="Ilustracja">
    <w:name w:val="Ilustracja"/>
    <w:basedOn w:val="Podpis1"/>
    <w:rsid w:val="00F673B4"/>
  </w:style>
  <w:style w:type="paragraph" w:customStyle="1" w:styleId="Zawartoramki">
    <w:name w:val="Zawartość ramki"/>
    <w:basedOn w:val="Tekstpodstawowy"/>
    <w:rsid w:val="00F673B4"/>
  </w:style>
  <w:style w:type="paragraph" w:styleId="Legenda">
    <w:name w:val="caption"/>
    <w:basedOn w:val="Normalny"/>
    <w:next w:val="Normalny"/>
    <w:uiPriority w:val="35"/>
    <w:unhideWhenUsed/>
    <w:qFormat/>
    <w:rsid w:val="001A00C0"/>
    <w:rPr>
      <w:b/>
      <w:bCs/>
      <w:sz w:val="20"/>
      <w:szCs w:val="20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A849B3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TekstdymkaZnak1">
    <w:name w:val="Tekst dymka Znak1"/>
    <w:link w:val="Tekstdymka"/>
    <w:uiPriority w:val="99"/>
    <w:semiHidden/>
    <w:rsid w:val="00A849B3"/>
    <w:rPr>
      <w:rFonts w:ascii="Tahoma" w:eastAsia="SimSun" w:hAnsi="Tahoma" w:cs="Tahoma"/>
      <w:kern w:val="1"/>
      <w:sz w:val="16"/>
      <w:szCs w:val="16"/>
      <w:lang w:eastAsia="ar-SA"/>
    </w:rPr>
  </w:style>
  <w:style w:type="paragraph" w:styleId="Akapitzlist">
    <w:name w:val="List Paragraph"/>
    <w:basedOn w:val="Normalny"/>
    <w:uiPriority w:val="34"/>
    <w:qFormat/>
    <w:rsid w:val="00230019"/>
    <w:pPr>
      <w:suppressAutoHyphens w:val="0"/>
      <w:ind w:left="720"/>
      <w:contextualSpacing/>
    </w:pPr>
    <w:rPr>
      <w:rFonts w:eastAsia="Calibri" w:cs="Times New Roman"/>
      <w:kern w:val="0"/>
      <w:lang w:eastAsia="en-US"/>
    </w:rPr>
  </w:style>
  <w:style w:type="character" w:styleId="Odwoaniedokomentarza">
    <w:name w:val="annotation reference"/>
    <w:uiPriority w:val="99"/>
    <w:semiHidden/>
    <w:unhideWhenUsed/>
    <w:rsid w:val="00693ED3"/>
    <w:rPr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743DF7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styleId="Pogrubienie">
    <w:name w:val="Strong"/>
    <w:uiPriority w:val="22"/>
    <w:qFormat/>
    <w:rsid w:val="00743DF7"/>
    <w:rPr>
      <w:b/>
      <w:b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E46DE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AE46DE"/>
    <w:rPr>
      <w:rFonts w:ascii="Calibri" w:eastAsia="SimSun" w:hAnsi="Calibri" w:cs="font265"/>
      <w:kern w:val="1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E46D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E46DE"/>
    <w:rPr>
      <w:rFonts w:ascii="Calibri" w:eastAsia="SimSun" w:hAnsi="Calibri" w:cs="font265"/>
      <w:b/>
      <w:bCs/>
      <w:kern w:val="1"/>
      <w:lang w:eastAsia="ar-SA"/>
    </w:rPr>
  </w:style>
  <w:style w:type="paragraph" w:styleId="Poprawka">
    <w:name w:val="Revision"/>
    <w:hidden/>
    <w:uiPriority w:val="99"/>
    <w:semiHidden/>
    <w:rsid w:val="001515C1"/>
    <w:rPr>
      <w:rFonts w:ascii="Calibri" w:eastAsia="SimSun" w:hAnsi="Calibri" w:cs="font265"/>
      <w:kern w:val="1"/>
      <w:sz w:val="22"/>
      <w:szCs w:val="22"/>
      <w:lang w:eastAsia="ar-SA"/>
    </w:rPr>
  </w:style>
  <w:style w:type="character" w:styleId="UyteHipercze">
    <w:name w:val="FollowedHyperlink"/>
    <w:uiPriority w:val="99"/>
    <w:semiHidden/>
    <w:unhideWhenUsed/>
    <w:rsid w:val="00C064F9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14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marika@tauber.com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skowronek@tauber.com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589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TAUBER</Company>
  <LinksUpToDate>false</LinksUpToDate>
  <CharactersWithSpaces>4119</CharactersWithSpaces>
  <SharedDoc>false</SharedDoc>
  <HLinks>
    <vt:vector size="12" baseType="variant">
      <vt:variant>
        <vt:i4>5832744</vt:i4>
      </vt:variant>
      <vt:variant>
        <vt:i4>3</vt:i4>
      </vt:variant>
      <vt:variant>
        <vt:i4>0</vt:i4>
      </vt:variant>
      <vt:variant>
        <vt:i4>5</vt:i4>
      </vt:variant>
      <vt:variant>
        <vt:lpwstr>mailto:marika@tauber.com.pl</vt:lpwstr>
      </vt:variant>
      <vt:variant>
        <vt:lpwstr/>
      </vt:variant>
      <vt:variant>
        <vt:i4>5636138</vt:i4>
      </vt:variant>
      <vt:variant>
        <vt:i4>0</vt:i4>
      </vt:variant>
      <vt:variant>
        <vt:i4>0</vt:i4>
      </vt:variant>
      <vt:variant>
        <vt:i4>5</vt:i4>
      </vt:variant>
      <vt:variant>
        <vt:lpwstr>mailto:mskowronek@tauber.com.pl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Okrutna</dc:creator>
  <cp:lastModifiedBy>Magdalena Piskorska</cp:lastModifiedBy>
  <cp:revision>3</cp:revision>
  <cp:lastPrinted>2016-06-29T12:22:00Z</cp:lastPrinted>
  <dcterms:created xsi:type="dcterms:W3CDTF">2016-09-15T14:39:00Z</dcterms:created>
  <dcterms:modified xsi:type="dcterms:W3CDTF">2016-09-19T08:05:00Z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